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FA" w:rsidRDefault="00A273FA" w:rsidP="00A273FA">
      <w:pPr>
        <w:pStyle w:val="ConsTitle"/>
        <w:widowControl/>
        <w:jc w:val="center"/>
      </w:pPr>
      <w:r>
        <w:t>ПРАВИТЕЛЬСТВО РОССИЙСКОЙ ФЕДЕРАЦИИ</w:t>
      </w:r>
    </w:p>
    <w:p w:rsidR="00A273FA" w:rsidRDefault="00A273FA" w:rsidP="00A273FA">
      <w:pPr>
        <w:pStyle w:val="ConsTitle"/>
        <w:widowControl/>
        <w:jc w:val="center"/>
      </w:pPr>
      <w:r>
        <w:t>ПОСТАНОВЛЕНИЕ</w:t>
      </w:r>
    </w:p>
    <w:p w:rsidR="00A273FA" w:rsidRDefault="00A273FA" w:rsidP="00A273FA">
      <w:pPr>
        <w:pStyle w:val="ConsTitle"/>
        <w:widowControl/>
        <w:jc w:val="center"/>
      </w:pPr>
      <w:r>
        <w:t xml:space="preserve">от 3 апреля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191</w:t>
      </w:r>
    </w:p>
    <w:p w:rsidR="00A273FA" w:rsidRDefault="00A273FA" w:rsidP="00A273FA">
      <w:pPr>
        <w:pStyle w:val="ConsTitle"/>
        <w:widowControl/>
        <w:jc w:val="center"/>
      </w:pPr>
    </w:p>
    <w:p w:rsidR="00A273FA" w:rsidRDefault="00A273FA" w:rsidP="00A273FA">
      <w:pPr>
        <w:pStyle w:val="ConsTitle"/>
        <w:widowControl/>
        <w:jc w:val="center"/>
      </w:pPr>
      <w:r>
        <w:t>О ПРОДОЛЖИТЕЛЬНОСТИ РАБОЧЕГО ВРЕМЕНИ</w:t>
      </w:r>
    </w:p>
    <w:p w:rsidR="00A273FA" w:rsidRDefault="00A273FA" w:rsidP="00A273FA">
      <w:pPr>
        <w:pStyle w:val="ConsTitle"/>
        <w:widowControl/>
        <w:jc w:val="center"/>
      </w:pPr>
      <w:proofErr w:type="gramStart"/>
      <w:r>
        <w:t>(НОРМЕ ЧАСОВ ПЕДАГОГИЧЕСКОЙ РАБОТЫ ЗА СТАВКУ ЗАРАБОТНОЙ</w:t>
      </w:r>
      <w:proofErr w:type="gramEnd"/>
    </w:p>
    <w:p w:rsidR="00A273FA" w:rsidRDefault="00A273FA" w:rsidP="00A273FA">
      <w:pPr>
        <w:pStyle w:val="ConsTitle"/>
        <w:widowControl/>
        <w:jc w:val="center"/>
      </w:pPr>
      <w:proofErr w:type="gramStart"/>
      <w:r>
        <w:t>ПЛАТЫ) ПЕДАГОГИЧЕСКИХ РАБОТНИКОВ</w:t>
      </w:r>
      <w:proofErr w:type="gramEnd"/>
    </w:p>
    <w:p w:rsidR="00A273FA" w:rsidRDefault="00A273FA" w:rsidP="00A273FA">
      <w:pPr>
        <w:pStyle w:val="ConsTitle"/>
        <w:widowControl/>
        <w:jc w:val="center"/>
      </w:pPr>
      <w:r>
        <w:t>ОБРАЗОВАТЕЛЬНЫХ УЧРЕЖДЕНИЙ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540"/>
        <w:jc w:val="both"/>
      </w:pPr>
      <w:r>
        <w:t>В соответствии со статьей 333 Трудового кодекса Российской Федерации Правительство Российской Федерации постановляет: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Установить педагогическим работникам образовательных учреждений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 согласно приложению.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0"/>
        <w:jc w:val="right"/>
      </w:pPr>
      <w:r>
        <w:t>Председатель Правительства</w:t>
      </w:r>
    </w:p>
    <w:p w:rsidR="00A273FA" w:rsidRDefault="00A273FA" w:rsidP="00A273FA">
      <w:pPr>
        <w:pStyle w:val="ConsNormal"/>
        <w:widowControl/>
        <w:ind w:firstLine="0"/>
        <w:jc w:val="right"/>
      </w:pPr>
      <w:r>
        <w:t>Российской Федерации</w:t>
      </w:r>
    </w:p>
    <w:p w:rsidR="00A273FA" w:rsidRDefault="00A273FA" w:rsidP="00A273FA">
      <w:pPr>
        <w:pStyle w:val="ConsNormal"/>
        <w:widowControl/>
        <w:ind w:firstLine="0"/>
        <w:jc w:val="right"/>
      </w:pPr>
      <w:r>
        <w:t>М.КАСЬЯНОВ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0"/>
        <w:jc w:val="right"/>
      </w:pPr>
      <w:r>
        <w:t>Приложение</w:t>
      </w:r>
    </w:p>
    <w:p w:rsidR="00A273FA" w:rsidRDefault="00A273FA" w:rsidP="00A273FA">
      <w:pPr>
        <w:pStyle w:val="ConsNormal"/>
        <w:widowControl/>
        <w:ind w:firstLine="0"/>
        <w:jc w:val="right"/>
      </w:pPr>
      <w:r>
        <w:t>к Постановлению Правительства</w:t>
      </w:r>
    </w:p>
    <w:p w:rsidR="00A273FA" w:rsidRDefault="00A273FA" w:rsidP="00A273FA">
      <w:pPr>
        <w:pStyle w:val="ConsNormal"/>
        <w:widowControl/>
        <w:ind w:firstLine="0"/>
        <w:jc w:val="right"/>
      </w:pPr>
      <w:r>
        <w:t>Российской Федерации</w:t>
      </w:r>
    </w:p>
    <w:p w:rsidR="00A273FA" w:rsidRDefault="00A273FA" w:rsidP="00A273FA">
      <w:pPr>
        <w:pStyle w:val="ConsNormal"/>
        <w:widowControl/>
        <w:ind w:firstLine="0"/>
        <w:jc w:val="right"/>
      </w:pPr>
      <w:r>
        <w:t xml:space="preserve">от 3 апреля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191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0"/>
        <w:jc w:val="center"/>
      </w:pPr>
      <w:r>
        <w:t>ПРОДОЛЖИТЕЛЬНОСТЬ РАБОЧЕГО ВРЕМЕНИ</w:t>
      </w:r>
    </w:p>
    <w:p w:rsidR="00A273FA" w:rsidRDefault="00A273FA" w:rsidP="00A273FA">
      <w:pPr>
        <w:pStyle w:val="ConsNormal"/>
        <w:widowControl/>
        <w:ind w:firstLine="0"/>
        <w:jc w:val="center"/>
      </w:pPr>
      <w:proofErr w:type="gramStart"/>
      <w:r>
        <w:t>(НОРМА ЧАСОВ ПЕДАГОГИЧЕСКОЙ РАБОТЫ ЗА СТАВКУ ЗАРАБОТНОЙ</w:t>
      </w:r>
      <w:proofErr w:type="gramEnd"/>
    </w:p>
    <w:p w:rsidR="00A273FA" w:rsidRDefault="00A273FA" w:rsidP="00A273FA">
      <w:pPr>
        <w:pStyle w:val="ConsNormal"/>
        <w:widowControl/>
        <w:ind w:firstLine="0"/>
        <w:jc w:val="center"/>
      </w:pPr>
      <w:proofErr w:type="gramStart"/>
      <w:r>
        <w:t>ПЛАТЫ) ПЕДАГОГИЧЕСКИХ РАБОТНИКОВ</w:t>
      </w:r>
      <w:proofErr w:type="gramEnd"/>
    </w:p>
    <w:p w:rsidR="00A273FA" w:rsidRDefault="00A273FA" w:rsidP="00A273FA">
      <w:pPr>
        <w:pStyle w:val="ConsNormal"/>
        <w:widowControl/>
        <w:ind w:firstLine="0"/>
        <w:jc w:val="center"/>
      </w:pPr>
      <w:r>
        <w:t>ОБРАЗОВАТЕЛЬНЫХ УЧРЕЖДЕНИЙ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540"/>
        <w:jc w:val="both"/>
      </w:pPr>
      <w:r>
        <w:t>Продолжительность рабочего времени (норма часов педагогической работы за ставку заработной платы)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&lt;*&gt;.</w:t>
      </w:r>
    </w:p>
    <w:p w:rsidR="00A273FA" w:rsidRDefault="00A273FA" w:rsidP="00A273FA">
      <w:pPr>
        <w:pStyle w:val="ConsNonformat"/>
        <w:widowControl/>
        <w:jc w:val="both"/>
      </w:pPr>
      <w:r>
        <w:t>--------------------------------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&lt;*&gt;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540"/>
        <w:jc w:val="both"/>
      </w:pPr>
      <w:r>
        <w:t>Педагогическим работникам образовательных учреждений в зависимости от должности и (или) специальности с учетом особенностей их труда устанавливается: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1. Продолжительность рабочего времени: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36 часов в неделю - работникам из числа профессорско-преподавательского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(повышения квалификации) специалистов;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30 часов в неделю - старшим воспитателям образовательных учреждений (кроме дошкольных образовательных учреждений и образовательных учреждений дополнительного образования детей);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36 часов в неделю: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старшим воспитателям дошкольных образовательных учреждений и образовательных учреждений дополнительного образования детей;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педагогам-психологам, методистам (старшим методистам), социальным педагогам, педагогам-организаторам, мастерам производственного обучения, старшим вожатым, инструкторам по труду образовательных учреждений;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руководителям физического воспитания образовательных учреждений начального профессионального и среднего профессионального образования;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преподавателям-организаторам (основ безопасности жизнедеятельности, допризывной подготовки) общеобразовательных учреждений, учреждений начального профессионального и среднего профессионального образования;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инструкторам-методистам (старшим инструкторам-методистам) образовательных учреждений дополнительного образования детей спортивного профиля.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2. Норма часов преподавательской работы за ставку заработной платы (нормируемая часть педагогической работы) &lt;*&gt;, &lt;**&gt;, &lt;***&gt;:</w:t>
      </w:r>
    </w:p>
    <w:p w:rsidR="00A273FA" w:rsidRDefault="00A273FA" w:rsidP="00A273FA">
      <w:pPr>
        <w:pStyle w:val="ConsNonformat"/>
        <w:widowControl/>
        <w:jc w:val="both"/>
      </w:pPr>
      <w:r>
        <w:t>--------------------------------</w:t>
      </w:r>
    </w:p>
    <w:p w:rsidR="00A273FA" w:rsidRDefault="00A273FA" w:rsidP="00A273FA">
      <w:pPr>
        <w:pStyle w:val="ConsNormal"/>
        <w:widowControl/>
        <w:ind w:firstLine="540"/>
        <w:jc w:val="both"/>
      </w:pPr>
      <w:proofErr w:type="gramStart"/>
      <w:r>
        <w:lastRenderedPageBreak/>
        <w:t>&lt;*&gt; За преподавательскую работу, выполненную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 в порядке, определяемом Министерством образования Российской Федерации.</w:t>
      </w:r>
      <w:proofErr w:type="gramEnd"/>
    </w:p>
    <w:p w:rsidR="00A273FA" w:rsidRDefault="00A273FA" w:rsidP="00A273FA">
      <w:pPr>
        <w:pStyle w:val="ConsNormal"/>
        <w:widowControl/>
        <w:ind w:firstLine="540"/>
        <w:jc w:val="both"/>
      </w:pPr>
      <w:r>
        <w:t>&lt;**&gt;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&lt;***&gt; Для учителей, преподавателей, педагогов дополнительного образования образовательных учреждений норма часов преподавательской работы включает проводимые ими уроки (занятия) независимо от их продолжительности и короткие перерывы (перемены) между ними.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учителям 1 - 4 классов сельских общеобразовательных учреждений с нерусским языком обучения, не имеющим достаточной подготовки для ведения уроков русского языка;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учителям русского языка сельских начальных общеобразовательных школ с нерусским языком обучения;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учителям физической культуры сельских общеобразовательных учреждений, учителям иностранного языка общеобразовательных учреждений, расположенных в поселках лесозаготовительных и сплавных предприятий и химлесхозов.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Учителям общеобразовательных учреждений и преподавателям педагогических училищ и педагогических колледжей, у которых по независящим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выплачивается: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заработная плата за фактическое число часов, если оставшаяся нагрузка выше установленной нормы за ставку;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 xml:space="preserve">заработная плата в размере ставки, если оставшаяся </w:t>
      </w:r>
      <w:proofErr w:type="gramStart"/>
      <w:r>
        <w:t>нагрузка</w:t>
      </w:r>
      <w:proofErr w:type="gramEnd"/>
      <w:r>
        <w:t xml:space="preserve"> ниже установленной нормы за ставку и если их невозможно догрузить другой педагогической работой;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 xml:space="preserve">заработная плата, установленная до снижения учебной нагрузки, если она была </w:t>
      </w:r>
      <w:proofErr w:type="gramStart"/>
      <w:r>
        <w:t>установлена</w:t>
      </w:r>
      <w:proofErr w:type="gramEnd"/>
      <w:r>
        <w:t xml:space="preserve"> ниже нормы за ставку и если их невозможно догрузить другой педагогической работой.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Преподавателям учреждений начального профессионального и среднего профессионального образования, у которых по независящим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 заработная плата в размере, установленном при тарификации в начале учебного года.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 xml:space="preserve">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</w:t>
      </w:r>
      <w:proofErr w:type="gramStart"/>
      <w:r>
        <w:t>позднее</w:t>
      </w:r>
      <w:proofErr w:type="gramEnd"/>
      <w:r>
        <w:t xml:space="preserve"> чем за два месяца.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540"/>
        <w:jc w:val="both"/>
      </w:pPr>
      <w:r>
        <w:t>18 часов в неделю:</w:t>
      </w:r>
    </w:p>
    <w:p w:rsidR="00A273FA" w:rsidRDefault="00A273FA" w:rsidP="00A273FA">
      <w:pPr>
        <w:pStyle w:val="ConsNormal"/>
        <w:widowControl/>
        <w:ind w:firstLine="540"/>
        <w:jc w:val="both"/>
      </w:pPr>
      <w:proofErr w:type="gramStart"/>
      <w:r>
        <w:t>учителям 5 - 11 (12) классов общеобразовательных учреждений (в том числе кадетских школ), общеобразовательных школ-интернатов (в том числе кадетских школ-интернатов), образовательных учреждений для детей-сирот и детей, оставшихся без попечения родителей, специальных (коррекционных) образовательных учреждений для обучающихся (воспитанников) с отклонениями в развитии, оздоровительных образовательных учреждений санаторного типа для детей, нуждающихся в длительном лечении, специальных учебно-воспитательных учреждений открытого и закрытого типа, образовательных учреждений</w:t>
      </w:r>
      <w:proofErr w:type="gramEnd"/>
      <w:r>
        <w:t xml:space="preserve"> для детей дошкольного и младшего школьного возраста, образовательных учреждений для детей, нуждающихся в психолого-педагогической и медико-социальной помощи, межшкольных учебных комбинатов, учебно-производственных мастерских;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преподавателям педагогических училищ и педагогических колледжей;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преподавателям специальных дисциплин 1 - 11 (12) классов музыкальных, художественных общеобразовательных учреждений;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преподавателям 3 - 5 классов школ общего музыкального, художественного, хореографического образования с 5-летним сроком обучения, 5 - 7 классов школ искусств с 7-летним сроком обучения (детских музыкальных, художественных, хореографических и других школ), 1 - 4 классов детских художественных школ и школ общего художественного образования с 4-летним сроком обучения;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педагогам дополнительного образования;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тренерам-преподавателям (старшим тренерам-преподавателям) образовательных учреждений дополнительного образования детей спортивного профиля;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lastRenderedPageBreak/>
        <w:t>учителям иностранного языка дошкольных образовательных учреждений;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20 часов в неделю - учителям 1 - 4 классов общеобразовательных учреждений;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24 часа в неделю - преподавателям 1 - 2 классов школ общего музыкального, художественного, хореографического образования с 5-летним сроком обучения, 1 - 4 классов детских музыкальных, художественных, хореографических школ и школ искусств с 7-летним сроком обучения;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720 часов в год - преподавателям учреждений начального и среднего профессионального образования.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3. Норма часов педагогической работы за ставку заработной платы &lt;*&gt;:</w:t>
      </w:r>
    </w:p>
    <w:p w:rsidR="00A273FA" w:rsidRDefault="00A273FA" w:rsidP="00A273FA">
      <w:pPr>
        <w:pStyle w:val="ConsNonformat"/>
        <w:widowControl/>
        <w:jc w:val="both"/>
      </w:pPr>
      <w:r>
        <w:t>--------------------------------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&lt;*&gt;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</w:t>
      </w:r>
    </w:p>
    <w:p w:rsidR="00A273FA" w:rsidRDefault="00A273FA" w:rsidP="00A273FA">
      <w:pPr>
        <w:pStyle w:val="ConsNonformat"/>
        <w:widowControl/>
      </w:pPr>
    </w:p>
    <w:p w:rsidR="00A273FA" w:rsidRDefault="00A273FA" w:rsidP="00A273FA">
      <w:pPr>
        <w:pStyle w:val="ConsNormal"/>
        <w:widowControl/>
        <w:ind w:firstLine="540"/>
        <w:jc w:val="both"/>
      </w:pPr>
      <w:r>
        <w:t>20 часов в неделю - учителям-дефектологам и учителям-логопедам;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24 часа в неделю - музыкальным руководителям и концертмейстерам;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25 часов в неделю - воспитателям образовательных учреждений, работающим непосредственно в группах с обучающимися (воспитанниками), имеющими отклонения в развитии;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30 часов в неделю - инструкторам по физической культуре, воспитателям в школах-интернатах, детских домах, группах продленного дня общеобразовательных учреждений, в пришкольных интернатах;</w:t>
      </w:r>
    </w:p>
    <w:p w:rsidR="00A273FA" w:rsidRDefault="00A273FA" w:rsidP="00A273FA">
      <w:pPr>
        <w:pStyle w:val="ConsNormal"/>
        <w:widowControl/>
        <w:ind w:firstLine="540"/>
        <w:jc w:val="both"/>
      </w:pPr>
      <w:r>
        <w:t>36 часов в неделю - воспитателям дошкольных образовательных учреждений, дошкольных групп общеобразовательных учреждений и образовательных учреждений для детей дошкольного и младшего школьного возраста, учреждений дополнительного образования детей и учреждений начального профессионального и среднего профессионального образования.</w:t>
      </w:r>
    </w:p>
    <w:p w:rsidR="008047C5" w:rsidRDefault="008047C5"/>
    <w:sectPr w:rsidR="008047C5" w:rsidSect="0080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73FA"/>
    <w:rsid w:val="008047C5"/>
    <w:rsid w:val="00A2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7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27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7704</Characters>
  <Application>Microsoft Office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2014-09-03T12:18:00Z</dcterms:created>
  <dcterms:modified xsi:type="dcterms:W3CDTF">2014-09-03T12:19:00Z</dcterms:modified>
</cp:coreProperties>
</file>